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spacing w:after="0"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失联股东名单</w:t>
      </w:r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（排名不分先后）</w:t>
      </w:r>
    </w:p>
    <w:tbl>
      <w:tblPr>
        <w:tblStyle w:val="11"/>
        <w:tblW w:w="9170" w:type="dxa"/>
        <w:tblInd w:w="-2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3900"/>
        <w:gridCol w:w="660"/>
        <w:gridCol w:w="3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股东名称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股东名称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宏大装饰工程公司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天津市河西区津海五金交电经营部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天津市汉沽区河西建筑队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新雅制镜厂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天津市汉沽区渤海石英钟厂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津华建筑工程队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天津市汉沽农药厂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天津石星科技工程开发公司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天津市汉沽区渤海塑料制品厂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天津市南开曙光五金土产商店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天津市塘沽十八达经贸公司经营部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南开区卫津水暖五金商店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天津远洋玻璃制品有限公司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天津市四化弹簧厂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天津市天润实业发展总公司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天津市南开区天海电机修配厂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天津市惠丰工商实业公司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民族食品厂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天津市第二房屋建筑工程公司建兴建筑工程处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天津建华医院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盛大粮油公司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天津市汉沽区塑料工艺制品厂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洪涛装饰材料总汇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艺琳地毯厂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天津市大明电机公司机电产品供应站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天津市市政运输场汽车修理厂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天津市外贸渤海商品经销部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天津大学集体经济办公室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天津市万乐供热燃气物资部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天津市远东房地产开发公司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天津市高压供电公司职工技术协作服务部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西青税务咨询事务所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起龙物资商业总汇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杨丽君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天津市通达公司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安振华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金山五金电料商店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40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贾茂兰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天津渤海汽车配件公司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41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朱秀琴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和平区房修装饰新型材料厂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元绍群</w:t>
            </w:r>
          </w:p>
        </w:tc>
      </w:tr>
    </w:tbl>
    <w:p>
      <w:pPr>
        <w:spacing w:after="0" w:line="360" w:lineRule="auto"/>
        <w:rPr>
          <w:rFonts w:hint="eastAsia" w:ascii="宋体" w:hAnsi="宋体" w:eastAsia="宋体"/>
          <w:sz w:val="24"/>
          <w:szCs w:val="24"/>
          <w:lang w:eastAsia="zh-CN"/>
        </w:rPr>
      </w:pPr>
    </w:p>
    <w:sectPr>
      <w:pgSz w:w="11906" w:h="16838"/>
      <w:pgMar w:top="1417" w:right="1701" w:bottom="1417" w:left="1701" w:header="851" w:footer="992" w:gutter="0"/>
      <w:paperSrc w:first="0" w:oth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VerticalSpacing w:val="159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B7E1D"/>
    <w:rsid w:val="002C3A39"/>
    <w:rsid w:val="00323B43"/>
    <w:rsid w:val="003D37D8"/>
    <w:rsid w:val="003E38AE"/>
    <w:rsid w:val="00426133"/>
    <w:rsid w:val="004358AB"/>
    <w:rsid w:val="006427E6"/>
    <w:rsid w:val="008B7726"/>
    <w:rsid w:val="009B4CCD"/>
    <w:rsid w:val="00A6742D"/>
    <w:rsid w:val="00C45E0C"/>
    <w:rsid w:val="00CE0A25"/>
    <w:rsid w:val="00D31D50"/>
    <w:rsid w:val="00D53B34"/>
    <w:rsid w:val="00D8065C"/>
    <w:rsid w:val="00EA5F49"/>
    <w:rsid w:val="1C3F1C2D"/>
    <w:rsid w:val="1D2F5ECD"/>
    <w:rsid w:val="1D57709A"/>
    <w:rsid w:val="336F4C71"/>
    <w:rsid w:val="4B9E55D7"/>
    <w:rsid w:val="4CEB5279"/>
    <w:rsid w:val="4D684190"/>
    <w:rsid w:val="4E662567"/>
    <w:rsid w:val="50AB0D7F"/>
    <w:rsid w:val="717A66E3"/>
    <w:rsid w:val="7A585ED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link w:val="8"/>
    <w:unhideWhenUsed/>
    <w:uiPriority w:val="1"/>
    <w:rPr>
      <w:rFonts w:eastAsia="宋体"/>
      <w:b/>
      <w:bCs/>
      <w:color w:val="auto"/>
      <w:sz w:val="21"/>
      <w:szCs w:val="20"/>
    </w:rPr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3"/>
    <w:unhideWhenUsed/>
    <w:uiPriority w:val="99"/>
    <w:rPr>
      <w:b/>
      <w:bCs/>
    </w:rPr>
  </w:style>
  <w:style w:type="paragraph" w:styleId="3">
    <w:name w:val="annotation text"/>
    <w:basedOn w:val="1"/>
    <w:link w:val="12"/>
    <w:unhideWhenUsed/>
    <w:uiPriority w:val="99"/>
  </w:style>
  <w:style w:type="paragraph" w:styleId="4">
    <w:name w:val="Balloon Text"/>
    <w:basedOn w:val="1"/>
    <w:link w:val="14"/>
    <w:unhideWhenUsed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 Char Char Char Char"/>
    <w:basedOn w:val="1"/>
    <w:link w:val="7"/>
    <w:uiPriority w:val="0"/>
    <w:pPr>
      <w:spacing w:line="360" w:lineRule="auto"/>
      <w:ind w:firstLine="617" w:firstLineChars="257"/>
    </w:pPr>
    <w:rPr>
      <w:rFonts w:eastAsia="宋体"/>
      <w:b/>
      <w:bCs/>
      <w:color w:val="auto"/>
      <w:sz w:val="21"/>
      <w:szCs w:val="20"/>
    </w:rPr>
  </w:style>
  <w:style w:type="character" w:styleId="9">
    <w:name w:val="page number"/>
    <w:basedOn w:val="7"/>
    <w:unhideWhenUsed/>
    <w:uiPriority w:val="0"/>
    <w:rPr/>
  </w:style>
  <w:style w:type="character" w:styleId="10">
    <w:name w:val="annotation reference"/>
    <w:basedOn w:val="7"/>
    <w:unhideWhenUsed/>
    <w:uiPriority w:val="99"/>
    <w:rPr>
      <w:sz w:val="21"/>
      <w:szCs w:val="21"/>
    </w:rPr>
  </w:style>
  <w:style w:type="character" w:customStyle="1" w:styleId="12">
    <w:name w:val="批注文字 Char"/>
    <w:basedOn w:val="7"/>
    <w:link w:val="3"/>
    <w:semiHidden/>
    <w:uiPriority w:val="99"/>
    <w:rPr>
      <w:rFonts w:ascii="Tahoma" w:hAnsi="Tahoma"/>
    </w:rPr>
  </w:style>
  <w:style w:type="character" w:customStyle="1" w:styleId="13">
    <w:name w:val="批注主题 Char"/>
    <w:basedOn w:val="12"/>
    <w:link w:val="2"/>
    <w:semiHidden/>
    <w:uiPriority w:val="99"/>
    <w:rPr/>
  </w:style>
  <w:style w:type="character" w:customStyle="1" w:styleId="14">
    <w:name w:val="批注框文本 Char"/>
    <w:basedOn w:val="7"/>
    <w:link w:val="4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486</Characters>
  <Lines>4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赵占华</cp:lastModifiedBy>
  <cp:lastPrinted>2020-06-17T03:26:00Z</cp:lastPrinted>
  <dcterms:modified xsi:type="dcterms:W3CDTF">2020-06-19T00:55:40Z</dcterms:modified>
  <dc:title>天津银行股份有限公司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