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对公客户受益所有人信息表</w:t>
      </w:r>
    </w:p>
    <w:p>
      <w:pPr>
        <w:rPr>
          <w:rFonts w:hint="eastAsia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客户名称：</w:t>
      </w:r>
    </w:p>
    <w:p>
      <w:pPr>
        <w:rPr>
          <w:rFonts w:hint="eastAsia"/>
        </w:rPr>
      </w:pPr>
      <w:r>
        <w:rPr>
          <w:rFonts w:hint="eastAsia"/>
          <w:sz w:val="24"/>
          <w:szCs w:val="24"/>
        </w:rPr>
        <w:t>开户银行</w:t>
      </w:r>
      <w:r>
        <w:rPr>
          <w:rFonts w:hint="eastAsia"/>
        </w:rPr>
        <w:t>：</w:t>
      </w:r>
      <w:bookmarkStart w:id="0" w:name="_GoBack"/>
      <w:bookmarkEnd w:id="0"/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证件种类及号码：</w:t>
      </w:r>
    </w:p>
    <w:tbl>
      <w:tblPr>
        <w:tblStyle w:val="5"/>
        <w:tblW w:w="918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520"/>
        <w:gridCol w:w="1235"/>
        <w:gridCol w:w="1413"/>
        <w:gridCol w:w="1608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受益所有人名称</w:t>
            </w:r>
          </w:p>
        </w:tc>
        <w:tc>
          <w:tcPr>
            <w:tcW w:w="152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证件种类</w:t>
            </w:r>
          </w:p>
        </w:tc>
        <w:tc>
          <w:tcPr>
            <w:tcW w:w="141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160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证件有效期限</w:t>
            </w: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持股比例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1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0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8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企业签章：</w:t>
      </w:r>
      <w:r>
        <w:rPr>
          <w:rFonts w:hint="eastAsia"/>
          <w:lang w:val="en-US" w:eastAsia="zh-CN"/>
        </w:rPr>
        <w:t xml:space="preserve">                                          调查人员：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注：</w:t>
      </w:r>
    </w:p>
    <w:p>
      <w:pPr>
        <w:rPr>
          <w:rFonts w:hint="eastAsia"/>
        </w:rPr>
      </w:pPr>
      <w:r>
        <w:rPr>
          <w:rFonts w:hint="eastAsia"/>
        </w:rPr>
        <w:t>1、公司的受益所有人应当按以下标准依次判定：直接或间接拥有超过25%公司股权或者表决权的自然人；通过人事、财务等其他方式对公司进行控制的自然人；公司的高级管理人员。</w:t>
      </w:r>
    </w:p>
    <w:p>
      <w:pPr>
        <w:rPr>
          <w:rFonts w:hint="eastAsia"/>
        </w:rPr>
      </w:pPr>
      <w:r>
        <w:rPr>
          <w:rFonts w:hint="eastAsia"/>
        </w:rPr>
        <w:t>2、合伙企业的受益所有人是指拥有超过25%合伙权益的自然人。</w:t>
      </w:r>
    </w:p>
    <w:p>
      <w:r>
        <w:rPr>
          <w:rFonts w:hint="eastAsia"/>
        </w:rPr>
        <w:t>3、个体工商户、个人独资企业、不具备法人资格的专业服务机构、经营农林牧渔产业的非公司制农民专业合作组织，可以将其法定代表人或者实际控制人视同为受益所有人。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B4E40"/>
    <w:rsid w:val="002B4E40"/>
    <w:rsid w:val="00473130"/>
    <w:rsid w:val="00801AFD"/>
    <w:rsid w:val="01CB5ADD"/>
    <w:rsid w:val="64E0529D"/>
    <w:rsid w:val="7F4143B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284</Characters>
  <Lines>2</Lines>
  <Paragraphs>1</Paragraphs>
  <ScaleCrop>false</ScaleCrop>
  <LinksUpToDate>false</LinksUpToDate>
  <CharactersWithSpaces>0</CharactersWithSpaces>
  <Application>WPS Office 专业版_9.1.0.5012_F1E327BC-269C-435d-A152-05C5408002CA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2018-02-07T08:25:00Z</dcterms:created>
  <dc:creator>王蕊2(拟稿)</dc:creator>
  <cp:lastModifiedBy>dljf</cp:lastModifiedBy>
  <dcterms:modified xsi:type="dcterms:W3CDTF">2018-02-07T09:20:20Z</dcterms:modified>
  <dc:title>对公客户受益所有人信息表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</Properties>
</file>